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0D" w:rsidRDefault="008526A6" w:rsidP="009118A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401F0A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do SIWZ</w:t>
      </w:r>
    </w:p>
    <w:p w:rsidR="006176FF" w:rsidRDefault="006176FF" w:rsidP="006176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 ……………………….</w:t>
      </w:r>
    </w:p>
    <w:p w:rsidR="006176FF" w:rsidRDefault="006176FF" w:rsidP="006176FF">
      <w:pPr>
        <w:jc w:val="center"/>
        <w:rPr>
          <w:rFonts w:ascii="Times New Roman" w:hAnsi="Times New Roman" w:cs="Times New Roman"/>
          <w:b/>
        </w:rPr>
      </w:pPr>
    </w:p>
    <w:p w:rsidR="006176FF" w:rsidRDefault="008324A1" w:rsidP="00832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</w:t>
      </w:r>
      <w:r w:rsidR="00617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dniu …………………. 2018 r. w Pelplinie w wyniku postępowania o udzielenie zamówienia publicznego w trybie przetargu nieograniczonego pomiędzy:</w:t>
      </w:r>
    </w:p>
    <w:p w:rsidR="008324A1" w:rsidRDefault="008324A1" w:rsidP="00832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Gminą Pelplin</w:t>
      </w:r>
      <w:r>
        <w:rPr>
          <w:rFonts w:ascii="Times New Roman" w:hAnsi="Times New Roman" w:cs="Times New Roman"/>
          <w:b/>
        </w:rPr>
        <w:br/>
        <w:t>NIP:  593-10-05-137 REGON 191675333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z siedziba w Pelplinie, Plac Grunwaldzki 4, 83-130 Pelplin zwaną dalej „Zamawiającym,</w:t>
      </w:r>
      <w:r>
        <w:rPr>
          <w:rFonts w:ascii="Times New Roman" w:hAnsi="Times New Roman" w:cs="Times New Roman"/>
        </w:rPr>
        <w:br/>
        <w:t>którą reprezentuje:</w:t>
      </w:r>
      <w:r>
        <w:rPr>
          <w:rFonts w:ascii="Times New Roman" w:hAnsi="Times New Roman" w:cs="Times New Roman"/>
        </w:rPr>
        <w:br/>
        <w:t xml:space="preserve">Burmistrz Miasta i Gminy Pelplin – </w:t>
      </w:r>
      <w:r>
        <w:rPr>
          <w:rFonts w:ascii="Times New Roman" w:hAnsi="Times New Roman" w:cs="Times New Roman"/>
          <w:b/>
        </w:rPr>
        <w:t>Mirosław Chyła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przy kontrasygnacie Skarbnika Gminy Pelplin – Justyny Lewandowskiej</w:t>
      </w:r>
    </w:p>
    <w:p w:rsidR="008324A1" w:rsidRDefault="008324A1" w:rsidP="00832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324A1" w:rsidRDefault="008324A1" w:rsidP="00832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firmą: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NIP …………………. REGON………..</w:t>
      </w:r>
      <w:r>
        <w:rPr>
          <w:rFonts w:ascii="Times New Roman" w:hAnsi="Times New Roman" w:cs="Times New Roman"/>
        </w:rPr>
        <w:br/>
        <w:t>którą reprezentuje:</w:t>
      </w:r>
    </w:p>
    <w:p w:rsidR="008324A1" w:rsidRDefault="008324A1" w:rsidP="008324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br/>
        <w:t xml:space="preserve">zwanym w dalszej części umowy </w:t>
      </w:r>
      <w:r>
        <w:rPr>
          <w:rFonts w:ascii="Times New Roman" w:hAnsi="Times New Roman" w:cs="Times New Roman"/>
          <w:b/>
        </w:rPr>
        <w:t>Wykonawcą.</w:t>
      </w:r>
    </w:p>
    <w:p w:rsidR="008324A1" w:rsidRDefault="008324A1" w:rsidP="00832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zawierają umowę w ramach zamówienia publicznego przeprowadzonego na podstawie art. 39 „przetarg nieograniczony” – ustawy z dnia 29 stycznia 2004 roku – Prawo zamówień publicznych (Dz. U. z 2018 r. poz. 1986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1614B4" w:rsidRDefault="008324A1" w:rsidP="001614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  <w:r w:rsidR="001614B4">
        <w:rPr>
          <w:rFonts w:ascii="Times New Roman" w:hAnsi="Times New Roman" w:cs="Times New Roman"/>
          <w:b/>
        </w:rPr>
        <w:br/>
        <w:t>Przedmiot umowy</w:t>
      </w:r>
    </w:p>
    <w:p w:rsidR="00CA4BB3" w:rsidRDefault="008324A1" w:rsidP="00CA4BB3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wyboru oferty w postępowaniu o udzielenie zamówienia publicznego w trybie przetargu nieograniczonego na </w:t>
      </w:r>
      <w:r w:rsidRPr="008324A1">
        <w:rPr>
          <w:rFonts w:ascii="Times New Roman" w:hAnsi="Times New Roman" w:cs="Times New Roman"/>
        </w:rPr>
        <w:t xml:space="preserve">„Przeprowadzenie specjalistycznych oraz profilaktycznych badań lekarskich wraz z prowadzeniem punktu medycznego oraz prowadzenie punktów konsultacyjnych dla pracowników Gminy Pelplin w ramach projektu „Kompleksowy program profilaktyki zdrowotnej pracowników Gminy Pelplin” realizowanego przez Gminę Pelplin w ramach Działania 5.4.2. Zdrowie na rynku pracy, współfinansowanego ze środków Europejskiego Funduszu Społecznego w ramach Regionalnego Programu Operacyjnego Województwa Pomorskiego na lata 2014-2020”. Znak sprawy: </w:t>
      </w:r>
      <w:r w:rsidRPr="008324A1">
        <w:rPr>
          <w:rFonts w:ascii="Times New Roman" w:hAnsi="Times New Roman" w:cs="Times New Roman"/>
          <w:b/>
        </w:rPr>
        <w:t>ROR.271</w:t>
      </w:r>
      <w:r w:rsidR="007E4B24">
        <w:rPr>
          <w:rFonts w:ascii="Times New Roman" w:hAnsi="Times New Roman" w:cs="Times New Roman"/>
          <w:b/>
        </w:rPr>
        <w:t>.26.2018</w:t>
      </w:r>
      <w:bookmarkStart w:id="0" w:name="_GoBack"/>
      <w:bookmarkEnd w:id="0"/>
      <w:r w:rsidR="000753AB">
        <w:rPr>
          <w:rFonts w:ascii="Times New Roman" w:hAnsi="Times New Roman" w:cs="Times New Roman"/>
          <w:b/>
        </w:rPr>
        <w:t xml:space="preserve">, </w:t>
      </w:r>
      <w:r w:rsidR="000753AB">
        <w:rPr>
          <w:rFonts w:ascii="Times New Roman" w:hAnsi="Times New Roman" w:cs="Times New Roman"/>
        </w:rPr>
        <w:t>Zamawiający zleca a Wykonawca zobowiązuje się od wykonania niniejszego zamówienia zgodnie z zakresem świadczenia usług oraz warunkami określonymi w specyfikacji istotnych warunków zamówienia tj.:</w:t>
      </w:r>
    </w:p>
    <w:p w:rsidR="00CA4BB3" w:rsidRPr="001614B4" w:rsidRDefault="00CA4BB3" w:rsidP="00CA4BB3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Zakres rzeczowy obejmuje:</w:t>
      </w:r>
    </w:p>
    <w:p w:rsidR="00CA4BB3" w:rsidRPr="001614B4" w:rsidRDefault="00CA4BB3" w:rsidP="001614B4">
      <w:pPr>
        <w:pStyle w:val="Akapitzlist"/>
        <w:numPr>
          <w:ilvl w:val="2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Specjalistyczne badanie wzroku – 76 osób</w:t>
      </w:r>
    </w:p>
    <w:p w:rsidR="00CA4BB3" w:rsidRPr="001614B4" w:rsidRDefault="00CA4BB3" w:rsidP="001614B4">
      <w:pPr>
        <w:pStyle w:val="Akapitzlist"/>
        <w:numPr>
          <w:ilvl w:val="2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Badania profilaktyczne narządu ruchu – 76 osób (wizyta u lekarza ortopedy + RTG lub w razie uzasadnionej potrzeby TK/MR)</w:t>
      </w:r>
    </w:p>
    <w:p w:rsidR="00CA4BB3" w:rsidRPr="001614B4" w:rsidRDefault="00CA4BB3" w:rsidP="001614B4">
      <w:pPr>
        <w:pStyle w:val="Akapitzlist"/>
        <w:numPr>
          <w:ilvl w:val="2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Badania profilaktyczne narządu ruchu – 76 osób (wizyta u lekarza neurologa + USG lub w razie uzasadnionej potrzeby TK/MR)</w:t>
      </w:r>
    </w:p>
    <w:p w:rsidR="00CA4BB3" w:rsidRPr="001614B4" w:rsidRDefault="00CA4BB3" w:rsidP="001614B4">
      <w:pPr>
        <w:pStyle w:val="Akapitzlist"/>
        <w:numPr>
          <w:ilvl w:val="2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Pakiety rehabilitacyjne o wartości 450 złotych – 76 osób</w:t>
      </w:r>
    </w:p>
    <w:p w:rsidR="00CA4BB3" w:rsidRPr="001614B4" w:rsidRDefault="00CA4BB3" w:rsidP="001614B4">
      <w:pPr>
        <w:pStyle w:val="Akapitzlist"/>
        <w:numPr>
          <w:ilvl w:val="2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Obsługa punktu medycznego przez pielęgniarkę – 1 raz w miesiącu, łącznie 48 godzin.</w:t>
      </w:r>
    </w:p>
    <w:p w:rsidR="00CA4BB3" w:rsidRPr="001614B4" w:rsidRDefault="00CA4BB3" w:rsidP="001614B4">
      <w:pPr>
        <w:pStyle w:val="Akapitzlist"/>
        <w:numPr>
          <w:ilvl w:val="2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Psychoterapia grupowa prowadzona przez psychologa dla 82 osób – łącznie 144 godziny</w:t>
      </w:r>
    </w:p>
    <w:p w:rsidR="00CA4BB3" w:rsidRPr="001614B4" w:rsidRDefault="00CA4BB3" w:rsidP="001614B4">
      <w:pPr>
        <w:pStyle w:val="Akapitzlist"/>
        <w:numPr>
          <w:ilvl w:val="2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Punkt indywidualnych konsultacji psychologicznych dla wszystkich uczestników projektu – łącznie 384 godzin.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Zamawiający wymaga, aby wykonawca dysponował własną placówką medyczną na terenie powiatu tczewskiego, w której można przeprowadzić wszystkie specjalistyczne konsultacje oraz badania tj. rentgen, ultrasonograf, rezonans magnetyczny, tomograf komputerowy.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Zamawiający wymaga, aby wykonawca posiadał własną placówkę rehabilitacyjną na terenie powiatu tczewskiego.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lastRenderedPageBreak/>
        <w:t>Zamawiający wymaga, aby wykonawca posiadał własna placówkę medyczną na terenie gminy Pelplin, która umożliwi w razie potrzeby dalsze leczenie poza zakresem projektu.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Pomieszczenia, w których przyjmowane będą osoby kierowane przez lekarzy zamawiającego muszą spełniać wymagania jakimi powinny odpowiadać pomieszczenia i urządzenia podmiotu wykonującego działalność leczniczą oraz być dostępne dla pacjentów we wszystkie dni robocze.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Wykonawca powinien zapewnić pełną bezpłatną dostępność węzłów sanitarnych oraz szatni.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Zamawiający wymaga, aby wykonawca umożliwił osobom kierowanym przez lekarzy zamawiającego możliwość telefonicznego umówienia terminu wizyty.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Konsultanci – lekarze specjaliści powinni być dostępnie co najmniej w godzinach 8:00-16:00 i legitymować się dyplomem specjalizacji 1-go i 2-go stopnia lub podspecjalnością w zakresie dziedzin, w których udzielają konsultacji na rzecz zamawiającego, oraz posiadać prawo wykonywania zawodu lekarza na terenie RP.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Wyniki badań obrazowych, czynnościowych i laboratoryjnych powinny być do odbioru przez badanego, w ciągu 2 dni roboczych od badania. Dla badań w kutych uzyskanie wyniku wymaga dłuższego czasu niż 2 dni dopuszczalne jest wydłużenie okresu oczekiwania na wynik.</w:t>
      </w:r>
    </w:p>
    <w:p w:rsidR="001614B4" w:rsidRP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Czas oczekiwania na konsultację specjalistyczną nie powinien przekraczać 5 dni roboczych od zgłoszenia się pacjenta do Wykonawcy.</w:t>
      </w:r>
    </w:p>
    <w:p w:rsidR="001614B4" w:rsidRDefault="001614B4" w:rsidP="001614B4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1614B4">
        <w:rPr>
          <w:rFonts w:ascii="Times New Roman" w:hAnsi="Times New Roman" w:cs="Times New Roman"/>
        </w:rPr>
        <w:t>Oczekiwanie na przyjęcie w gabinecie lekarskim, pracowni badań czynnościowych i obrazowych oraz laboratorium osób kierowanych przez lekarzy wykonawcy, nie powinna trwać dłużej niż 1 godzinę.</w:t>
      </w:r>
    </w:p>
    <w:p w:rsidR="00015E60" w:rsidRPr="00015E60" w:rsidRDefault="00015E60" w:rsidP="00015E6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badań wzroku i narządów ruchu) przedstawić przed wystawieniem rachunku wydane skierowania na badania profilaktyczne (76-neurolog, 76-okulista, 76-terapeuta oraz rejestr osób zgłaszających się)</w:t>
      </w:r>
    </w:p>
    <w:p w:rsidR="00015E60" w:rsidRPr="00015E60" w:rsidRDefault="00015E60" w:rsidP="00015E6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punktu indywidualnych konsultacji psychologicznych) przedstawić przed wystawieniem rachunku listę potwierdzającą godziny pracy psychologa.</w:t>
      </w:r>
    </w:p>
    <w:p w:rsidR="00015E60" w:rsidRPr="00015E60" w:rsidRDefault="00015E60" w:rsidP="00015E6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punktu medycznego) przedstawić przed wystawieniem rachunku wydane karty pacjenta oraz podpis potwierdzający pobyt w punkcie.</w:t>
      </w:r>
    </w:p>
    <w:p w:rsidR="00015E60" w:rsidRPr="00015E60" w:rsidRDefault="00015E60" w:rsidP="00015E6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pakietów rehabilitacyjnych) przedstawić przed wystawieniem rachunku listę wydanych pakietów rehabilitacyjnych.</w:t>
      </w:r>
    </w:p>
    <w:p w:rsidR="00CA4BB3" w:rsidRPr="00015E60" w:rsidRDefault="00015E60" w:rsidP="00015E60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zagrożeń w środowisku pracy (dotyczy psychoterapia grupowa prowadzona przez psychologa dla 82 osób) przedstawić przed wystawieniem rachunku listę obecności oraz dziennik zajęć szkoleniowych z programem kursu.</w:t>
      </w:r>
    </w:p>
    <w:p w:rsidR="001614B4" w:rsidRPr="001614B4" w:rsidRDefault="001614B4" w:rsidP="001614B4">
      <w:pPr>
        <w:jc w:val="center"/>
        <w:rPr>
          <w:rFonts w:ascii="Times New Roman" w:hAnsi="Times New Roman" w:cs="Times New Roman"/>
          <w:b/>
        </w:rPr>
      </w:pPr>
      <w:r w:rsidRPr="001614B4">
        <w:rPr>
          <w:rFonts w:ascii="Times New Roman" w:hAnsi="Times New Roman" w:cs="Times New Roman"/>
          <w:b/>
        </w:rPr>
        <w:t>§2</w:t>
      </w:r>
      <w:r>
        <w:rPr>
          <w:rFonts w:ascii="Times New Roman" w:hAnsi="Times New Roman" w:cs="Times New Roman"/>
          <w:b/>
        </w:rPr>
        <w:br/>
        <w:t>Termin realizacji</w:t>
      </w:r>
    </w:p>
    <w:p w:rsidR="001614B4" w:rsidRDefault="001614B4" w:rsidP="0016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obowiązywania umowy: (od daty podpisania) do 15 czerwca 2019 roku.</w:t>
      </w:r>
    </w:p>
    <w:p w:rsidR="001614B4" w:rsidRPr="001614B4" w:rsidRDefault="001614B4" w:rsidP="001614B4">
      <w:pPr>
        <w:jc w:val="center"/>
        <w:rPr>
          <w:rFonts w:ascii="Times New Roman" w:hAnsi="Times New Roman" w:cs="Times New Roman"/>
          <w:b/>
        </w:rPr>
      </w:pPr>
      <w:r w:rsidRPr="001614B4">
        <w:rPr>
          <w:rFonts w:ascii="Times New Roman" w:hAnsi="Times New Roman" w:cs="Times New Roman"/>
          <w:b/>
        </w:rPr>
        <w:t>§3</w:t>
      </w:r>
      <w:r w:rsidRPr="001614B4">
        <w:rPr>
          <w:rFonts w:ascii="Times New Roman" w:hAnsi="Times New Roman" w:cs="Times New Roman"/>
          <w:b/>
        </w:rPr>
        <w:br/>
        <w:t>Wynagrodzenie i warunki płatności</w:t>
      </w:r>
    </w:p>
    <w:p w:rsidR="001614B4" w:rsidRDefault="001614B4" w:rsidP="001614B4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wynagrodzenie ryczałtowe w wysokości …………………… zł brutto, (słownie: ………………………….., w tym podatek VAT ……………………………..</w:t>
      </w:r>
    </w:p>
    <w:p w:rsidR="001614B4" w:rsidRDefault="001614B4" w:rsidP="001614B4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udziela zaliczek.</w:t>
      </w:r>
    </w:p>
    <w:p w:rsidR="001614B4" w:rsidRDefault="001614B4" w:rsidP="001614B4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za wykonane usługi nie będzie waloryzowane. </w:t>
      </w:r>
    </w:p>
    <w:p w:rsidR="00B349AE" w:rsidRDefault="00B349AE" w:rsidP="001614B4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będą wystawiane na podstawie miesięcznych protokołów wykonanych usług określających procent zaawansowania wykonania przedmiotu umowy określonego w § 1.1. niniejszej umowy.</w:t>
      </w:r>
    </w:p>
    <w:p w:rsidR="00B349AE" w:rsidRDefault="00B349AE" w:rsidP="001614B4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wystawionych nie może przekroczyć kwoty określonej w §3 pkt. 1 niniejszej umowy.</w:t>
      </w:r>
    </w:p>
    <w:p w:rsidR="00B349AE" w:rsidRDefault="00B349AE" w:rsidP="001614B4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za wykonane usługi będą realizowane przelewem w terminie 21 dni od daty dostarczenia faktur VAT na rachunek bankowy Wykonawcy wskazany w fakturach.</w:t>
      </w:r>
    </w:p>
    <w:p w:rsidR="00B349AE" w:rsidRDefault="00B349AE" w:rsidP="001614B4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Zapłatę uważa się za dokonaną w dniu, w którym Zamawiający polecił swojemu bankowi dokonanie przelewu wynagrodzenia Wykonawcy na rachunek bankowy wskazany na fakturze.</w:t>
      </w:r>
    </w:p>
    <w:p w:rsidR="00015E60" w:rsidRPr="00015E60" w:rsidRDefault="00015E60" w:rsidP="00015E60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badań wzroku i narządów ruchu) przedstawić przed wystawieniem rachunku wydane skierowania na badania profilaktyczne (76-neurolog, 76-okulista, 76-terapeuta oraz rejestr osób zgłaszających się)</w:t>
      </w:r>
    </w:p>
    <w:p w:rsidR="00015E60" w:rsidRPr="00015E60" w:rsidRDefault="00015E60" w:rsidP="00015E60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punktu indywidualnych konsultacji psychologicznych) przedstawić przed wystawieniem rachunku listę potwierdzającą godziny pracy psychologa.</w:t>
      </w:r>
    </w:p>
    <w:p w:rsidR="00015E60" w:rsidRPr="00015E60" w:rsidRDefault="00015E60" w:rsidP="00015E60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punktu medycznego) przedstawić przed wystawieniem rachunku wydane karty pacjenta oraz podpis potwierdzający pobyt w punkcie.</w:t>
      </w:r>
    </w:p>
    <w:p w:rsidR="00015E60" w:rsidRPr="00015E60" w:rsidRDefault="00015E60" w:rsidP="00015E60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zdrowotnej (dotyczy pakietów rehabilitacyjnych) przedstawić przed wystawieniem rachunku listę wydanych pakietów rehabilitacyjnych.</w:t>
      </w:r>
    </w:p>
    <w:p w:rsidR="00015E60" w:rsidRPr="00015E60" w:rsidRDefault="00015E60" w:rsidP="00015E60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15E60">
        <w:rPr>
          <w:rFonts w:ascii="Times New Roman" w:hAnsi="Times New Roman" w:cs="Times New Roman"/>
        </w:rPr>
        <w:t>Zamawiający wymaga aby na potwierdzenie realizacji kompleksowego programu profilaktyki zagrożeń w środowisku pracy (dotyczy psychoterapia grupowa prowadzona przez psychologa dla 82 osób) przedstawić przed wystawieniem rachunku listę obecności oraz dziennik zajęć szkoleniowych z programem kursu.</w:t>
      </w:r>
    </w:p>
    <w:p w:rsidR="00B349AE" w:rsidRPr="001931CD" w:rsidRDefault="00B349AE" w:rsidP="001931CD">
      <w:pPr>
        <w:jc w:val="center"/>
        <w:rPr>
          <w:rFonts w:ascii="Times New Roman" w:hAnsi="Times New Roman" w:cs="Times New Roman"/>
          <w:b/>
        </w:rPr>
      </w:pPr>
      <w:r w:rsidRPr="001931CD">
        <w:rPr>
          <w:rFonts w:ascii="Times New Roman" w:hAnsi="Times New Roman" w:cs="Times New Roman"/>
          <w:b/>
        </w:rPr>
        <w:t>§4</w:t>
      </w:r>
      <w:r w:rsidR="001931CD" w:rsidRPr="001931CD">
        <w:rPr>
          <w:rFonts w:ascii="Times New Roman" w:hAnsi="Times New Roman" w:cs="Times New Roman"/>
          <w:b/>
        </w:rPr>
        <w:br/>
        <w:t>Kary umowne</w:t>
      </w:r>
    </w:p>
    <w:p w:rsidR="001931CD" w:rsidRDefault="001931CD" w:rsidP="001931CD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zapłacić zamawiającemu karę umowną w wysokości 10% wartości brutto umowy, gdy Zamawiający odstąpi od umowy z przyczyn leżących po stronie Wykonawcy.</w:t>
      </w:r>
    </w:p>
    <w:p w:rsidR="001931CD" w:rsidRDefault="001931CD" w:rsidP="001931CD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zapłacić Wykonawcy karę umowną w wysokości 10% wartości brutto umowy w razie odstąpienia przez Wykonawcę od umowy z przyczyn leżących po stronie Zamawiającego.</w:t>
      </w:r>
    </w:p>
    <w:p w:rsidR="001931CD" w:rsidRDefault="001931CD" w:rsidP="001931CD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zapłacić Zamawiającemu 10% ceny wynagrodzenia brutto w przypadku nienależytego wykonania umowy.</w:t>
      </w:r>
    </w:p>
    <w:p w:rsidR="001931CD" w:rsidRPr="001931CD" w:rsidRDefault="001931CD" w:rsidP="001931CD">
      <w:pPr>
        <w:jc w:val="center"/>
        <w:rPr>
          <w:rFonts w:ascii="Times New Roman" w:hAnsi="Times New Roman" w:cs="Times New Roman"/>
          <w:b/>
        </w:rPr>
      </w:pPr>
      <w:r w:rsidRPr="001931CD">
        <w:rPr>
          <w:rFonts w:ascii="Times New Roman" w:hAnsi="Times New Roman" w:cs="Times New Roman"/>
          <w:b/>
        </w:rPr>
        <w:t>§5</w:t>
      </w:r>
    </w:p>
    <w:p w:rsidR="001931CD" w:rsidRDefault="001931CD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Kodeksu Cywilnego i ustawy z dnia 29 stycznia 2004 roku – Prawo zamówień publicznych (Dz. U. z 2018 r. poz. 1986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1931CD" w:rsidRDefault="001931CD" w:rsidP="001931CD">
      <w:pPr>
        <w:jc w:val="both"/>
        <w:rPr>
          <w:rFonts w:ascii="Times New Roman" w:hAnsi="Times New Roman" w:cs="Times New Roman"/>
        </w:rPr>
      </w:pPr>
    </w:p>
    <w:p w:rsidR="001931CD" w:rsidRPr="001931CD" w:rsidRDefault="001931CD" w:rsidP="001931CD">
      <w:pPr>
        <w:jc w:val="center"/>
        <w:rPr>
          <w:rFonts w:ascii="Times New Roman" w:hAnsi="Times New Roman" w:cs="Times New Roman"/>
          <w:b/>
        </w:rPr>
      </w:pPr>
      <w:r w:rsidRPr="001931CD">
        <w:rPr>
          <w:rFonts w:ascii="Times New Roman" w:hAnsi="Times New Roman" w:cs="Times New Roman"/>
          <w:b/>
        </w:rPr>
        <w:t>§6</w:t>
      </w:r>
    </w:p>
    <w:p w:rsidR="001931CD" w:rsidRDefault="001931CD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powstałe przy wykonywaniu umowy strony rozwiązywać będą w drodze wzajemnych negocjacji w formie porozumienia, a w razie jego braku rozstrzygać będzie Sąd właściwy dla siedziby Zamawiającego.</w:t>
      </w:r>
    </w:p>
    <w:p w:rsidR="001931CD" w:rsidRPr="001931CD" w:rsidRDefault="001931CD" w:rsidP="001931CD">
      <w:pPr>
        <w:jc w:val="center"/>
        <w:rPr>
          <w:rFonts w:ascii="Times New Roman" w:hAnsi="Times New Roman" w:cs="Times New Roman"/>
          <w:b/>
        </w:rPr>
      </w:pPr>
      <w:r w:rsidRPr="001931CD">
        <w:rPr>
          <w:rFonts w:ascii="Times New Roman" w:hAnsi="Times New Roman" w:cs="Times New Roman"/>
          <w:b/>
        </w:rPr>
        <w:t>§7</w:t>
      </w:r>
    </w:p>
    <w:p w:rsidR="001931CD" w:rsidRDefault="001931CD" w:rsidP="001931CD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 miesięcy od powzięcia wiadomości o powyższych okolicznościach. W takim przypadku Wykonawca może żądać wynagrodzenia należnego mu z tytułu wykonania części umowy.</w:t>
      </w:r>
    </w:p>
    <w:p w:rsidR="001931CD" w:rsidRDefault="001931CD" w:rsidP="001931CD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może nastąpić jedynie w formie pisemnej, pod rygorem nieważności.</w:t>
      </w:r>
    </w:p>
    <w:p w:rsidR="001931CD" w:rsidRPr="00CC7F08" w:rsidRDefault="001931CD" w:rsidP="00CC7F08">
      <w:pPr>
        <w:jc w:val="center"/>
        <w:rPr>
          <w:rFonts w:ascii="Times New Roman" w:hAnsi="Times New Roman" w:cs="Times New Roman"/>
          <w:b/>
        </w:rPr>
      </w:pPr>
      <w:r w:rsidRPr="00CC7F08">
        <w:rPr>
          <w:rFonts w:ascii="Times New Roman" w:hAnsi="Times New Roman" w:cs="Times New Roman"/>
          <w:b/>
        </w:rPr>
        <w:t>§8</w:t>
      </w:r>
    </w:p>
    <w:p w:rsidR="001931CD" w:rsidRDefault="001931CD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zobowiązuje się do niezwłocznego, wzajemnego poinformowania o zmianie swojego adresu zamieszkania/siedziby, danych osobowych/rejestrowych, rachunku bankowego, adresu e-mail lub faksu itp. Brak takiego powiadomienia będzie skutkować tym, że korespondencja</w:t>
      </w:r>
      <w:r w:rsidR="00CC7F08">
        <w:rPr>
          <w:rFonts w:ascii="Times New Roman" w:hAnsi="Times New Roman" w:cs="Times New Roman"/>
        </w:rPr>
        <w:t>, przekazy pieniężne i przelewy bankowe kierowane na dotychczasowy adres, numer, rachunek bankowy będą przez strony traktowane jako doręczone.</w:t>
      </w:r>
    </w:p>
    <w:p w:rsidR="00CC7F08" w:rsidRPr="00CC7F08" w:rsidRDefault="00CC7F08" w:rsidP="00CC7F08">
      <w:pPr>
        <w:jc w:val="center"/>
        <w:rPr>
          <w:rFonts w:ascii="Times New Roman" w:hAnsi="Times New Roman" w:cs="Times New Roman"/>
          <w:b/>
        </w:rPr>
      </w:pPr>
      <w:r w:rsidRPr="00CC7F08">
        <w:rPr>
          <w:rFonts w:ascii="Times New Roman" w:hAnsi="Times New Roman" w:cs="Times New Roman"/>
          <w:b/>
        </w:rPr>
        <w:t>§9</w:t>
      </w:r>
    </w:p>
    <w:p w:rsidR="00CC7F08" w:rsidRDefault="00CC7F08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Wszelkie zmiany postanowień niniejszej umowy wymagają dla swej ważności formy pisemnej w postaci aneksu podpisanego przez obie strony.</w:t>
      </w:r>
    </w:p>
    <w:p w:rsidR="00CC7F08" w:rsidRPr="00CC7F08" w:rsidRDefault="00CC7F08" w:rsidP="00CC7F08">
      <w:pPr>
        <w:jc w:val="center"/>
        <w:rPr>
          <w:rFonts w:ascii="Times New Roman" w:hAnsi="Times New Roman" w:cs="Times New Roman"/>
          <w:b/>
        </w:rPr>
      </w:pPr>
      <w:r w:rsidRPr="00CC7F08">
        <w:rPr>
          <w:rFonts w:ascii="Times New Roman" w:hAnsi="Times New Roman" w:cs="Times New Roman"/>
          <w:b/>
        </w:rPr>
        <w:t xml:space="preserve">§10 </w:t>
      </w:r>
    </w:p>
    <w:p w:rsidR="00CC7F08" w:rsidRDefault="00CC7F08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konsultowania spraw merytorycznych i koordynowania współpracy oraz kontroli przebiegu realizacji zamówienia strony upoważniają:</w:t>
      </w:r>
    </w:p>
    <w:p w:rsidR="00CC7F08" w:rsidRDefault="00CC7F08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 strony Zamawiającego: ………………………………………………………………………………………….</w:t>
      </w:r>
    </w:p>
    <w:p w:rsidR="00CC7F08" w:rsidRDefault="00CC7F08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 strony Wykonawcy: ……………………………………………………………………………………………..</w:t>
      </w:r>
    </w:p>
    <w:p w:rsidR="00CC7F08" w:rsidRPr="00CC7F08" w:rsidRDefault="00CC7F08" w:rsidP="00CC7F08">
      <w:pPr>
        <w:jc w:val="center"/>
        <w:rPr>
          <w:rFonts w:ascii="Times New Roman" w:hAnsi="Times New Roman" w:cs="Times New Roman"/>
          <w:b/>
        </w:rPr>
      </w:pPr>
      <w:r w:rsidRPr="00CC7F08">
        <w:rPr>
          <w:rFonts w:ascii="Times New Roman" w:hAnsi="Times New Roman" w:cs="Times New Roman"/>
          <w:b/>
        </w:rPr>
        <w:t>§11</w:t>
      </w:r>
    </w:p>
    <w:p w:rsidR="00CC7F08" w:rsidRDefault="00CC7F08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dwa egzemplarze dla Zamawiającego i jeden egzemplarz dla Wykonawcy.</w:t>
      </w:r>
    </w:p>
    <w:p w:rsidR="00CC7F08" w:rsidRDefault="00CC7F08" w:rsidP="001931CD">
      <w:pPr>
        <w:jc w:val="both"/>
        <w:rPr>
          <w:rFonts w:ascii="Times New Roman" w:hAnsi="Times New Roman" w:cs="Times New Roman"/>
        </w:rPr>
      </w:pPr>
    </w:p>
    <w:p w:rsidR="00CC7F08" w:rsidRDefault="00CC7F08" w:rsidP="001931CD">
      <w:pPr>
        <w:jc w:val="both"/>
        <w:rPr>
          <w:rFonts w:ascii="Times New Roman" w:hAnsi="Times New Roman" w:cs="Times New Roman"/>
        </w:rPr>
      </w:pPr>
    </w:p>
    <w:p w:rsidR="00CC7F08" w:rsidRPr="001931CD" w:rsidRDefault="00CC7F08" w:rsidP="00193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sectPr w:rsidR="00CC7F08" w:rsidRPr="001931CD" w:rsidSect="00477068">
      <w:headerReference w:type="default" r:id="rId7"/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95" w:rsidRDefault="00023995" w:rsidP="00E47850">
      <w:pPr>
        <w:spacing w:after="0" w:line="240" w:lineRule="auto"/>
      </w:pPr>
      <w:r>
        <w:separator/>
      </w:r>
    </w:p>
  </w:endnote>
  <w:endnote w:type="continuationSeparator" w:id="0">
    <w:p w:rsidR="00023995" w:rsidRDefault="00023995" w:rsidP="00E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535727"/>
      <w:docPartObj>
        <w:docPartGallery w:val="Page Numbers (Bottom of Page)"/>
        <w:docPartUnique/>
      </w:docPartObj>
    </w:sdtPr>
    <w:sdtEndPr/>
    <w:sdtContent>
      <w:p w:rsidR="00E344E2" w:rsidRDefault="00E344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4E2" w:rsidRDefault="00E34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95" w:rsidRDefault="00023995" w:rsidP="00E47850">
      <w:pPr>
        <w:spacing w:after="0" w:line="240" w:lineRule="auto"/>
      </w:pPr>
      <w:r>
        <w:separator/>
      </w:r>
    </w:p>
  </w:footnote>
  <w:footnote w:type="continuationSeparator" w:id="0">
    <w:p w:rsidR="00023995" w:rsidRDefault="00023995" w:rsidP="00E4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50" w:rsidRDefault="00E47850">
    <w:pPr>
      <w:pStyle w:val="Nagwek"/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198BE024" wp14:editId="26228ECF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5760720" cy="476885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F53"/>
    <w:multiLevelType w:val="hybridMultilevel"/>
    <w:tmpl w:val="3C8C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81B"/>
    <w:multiLevelType w:val="hybridMultilevel"/>
    <w:tmpl w:val="975A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B1C"/>
    <w:multiLevelType w:val="hybridMultilevel"/>
    <w:tmpl w:val="C81A294E"/>
    <w:lvl w:ilvl="0" w:tplc="955E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BE9"/>
    <w:multiLevelType w:val="hybridMultilevel"/>
    <w:tmpl w:val="0876FFF4"/>
    <w:lvl w:ilvl="0" w:tplc="3EF83B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4905CE"/>
    <w:multiLevelType w:val="hybridMultilevel"/>
    <w:tmpl w:val="DCC8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7756"/>
    <w:multiLevelType w:val="hybridMultilevel"/>
    <w:tmpl w:val="975A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226B6"/>
    <w:multiLevelType w:val="hybridMultilevel"/>
    <w:tmpl w:val="5F6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32C9"/>
    <w:multiLevelType w:val="hybridMultilevel"/>
    <w:tmpl w:val="1FBA9C02"/>
    <w:lvl w:ilvl="0" w:tplc="26F4D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77869"/>
    <w:multiLevelType w:val="hybridMultilevel"/>
    <w:tmpl w:val="5C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125A"/>
    <w:multiLevelType w:val="hybridMultilevel"/>
    <w:tmpl w:val="5F6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E485C"/>
    <w:multiLevelType w:val="hybridMultilevel"/>
    <w:tmpl w:val="559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D373B"/>
    <w:multiLevelType w:val="hybridMultilevel"/>
    <w:tmpl w:val="182E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0"/>
    <w:rsid w:val="00015E60"/>
    <w:rsid w:val="00023995"/>
    <w:rsid w:val="000753AB"/>
    <w:rsid w:val="000D2704"/>
    <w:rsid w:val="001614B4"/>
    <w:rsid w:val="001931CD"/>
    <w:rsid w:val="00401F0A"/>
    <w:rsid w:val="00477068"/>
    <w:rsid w:val="005E6EE7"/>
    <w:rsid w:val="006176FF"/>
    <w:rsid w:val="00634302"/>
    <w:rsid w:val="006D4456"/>
    <w:rsid w:val="00725F1A"/>
    <w:rsid w:val="00785624"/>
    <w:rsid w:val="007B47EF"/>
    <w:rsid w:val="007E4B24"/>
    <w:rsid w:val="008324A1"/>
    <w:rsid w:val="008526A6"/>
    <w:rsid w:val="00871DBC"/>
    <w:rsid w:val="008D7253"/>
    <w:rsid w:val="008F64FF"/>
    <w:rsid w:val="009118A1"/>
    <w:rsid w:val="009435BF"/>
    <w:rsid w:val="009903ED"/>
    <w:rsid w:val="00AC4043"/>
    <w:rsid w:val="00B13542"/>
    <w:rsid w:val="00B349AE"/>
    <w:rsid w:val="00C07360"/>
    <w:rsid w:val="00CA4BB3"/>
    <w:rsid w:val="00CC7F08"/>
    <w:rsid w:val="00D92E2A"/>
    <w:rsid w:val="00DA31C6"/>
    <w:rsid w:val="00DA5A0D"/>
    <w:rsid w:val="00DC615A"/>
    <w:rsid w:val="00E1060E"/>
    <w:rsid w:val="00E344E2"/>
    <w:rsid w:val="00E47850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C79"/>
  <w15:chartTrackingRefBased/>
  <w15:docId w15:val="{BA1C58C1-8250-4D18-B8DB-473BAA0A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50"/>
  </w:style>
  <w:style w:type="paragraph" w:styleId="Stopka">
    <w:name w:val="footer"/>
    <w:basedOn w:val="Normalny"/>
    <w:link w:val="Stopka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50"/>
  </w:style>
  <w:style w:type="table" w:styleId="Tabela-Siatka">
    <w:name w:val="Table Grid"/>
    <w:basedOn w:val="Standardowy"/>
    <w:uiPriority w:val="39"/>
    <w:rsid w:val="00E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Paweł Szafraniec</cp:lastModifiedBy>
  <cp:revision>6</cp:revision>
  <dcterms:created xsi:type="dcterms:W3CDTF">2018-11-28T13:47:00Z</dcterms:created>
  <dcterms:modified xsi:type="dcterms:W3CDTF">2018-12-04T13:41:00Z</dcterms:modified>
</cp:coreProperties>
</file>