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04" w:rsidRDefault="00E47850" w:rsidP="00E47850">
      <w:pPr>
        <w:jc w:val="right"/>
        <w:rPr>
          <w:rFonts w:ascii="Times New Roman" w:hAnsi="Times New Roman" w:cs="Times New Roman"/>
          <w:i/>
        </w:rPr>
      </w:pPr>
      <w:r w:rsidRPr="00E47850">
        <w:rPr>
          <w:rFonts w:ascii="Times New Roman" w:hAnsi="Times New Roman" w:cs="Times New Roman"/>
          <w:i/>
        </w:rPr>
        <w:t xml:space="preserve">Załącznik nr </w:t>
      </w:r>
      <w:r w:rsidR="009903ED">
        <w:rPr>
          <w:rFonts w:ascii="Times New Roman" w:hAnsi="Times New Roman" w:cs="Times New Roman"/>
          <w:i/>
        </w:rPr>
        <w:t>2</w:t>
      </w:r>
      <w:r w:rsidRPr="00E47850">
        <w:rPr>
          <w:rFonts w:ascii="Times New Roman" w:hAnsi="Times New Roman" w:cs="Times New Roman"/>
          <w:i/>
        </w:rPr>
        <w:t xml:space="preserve"> do SIWZ</w:t>
      </w:r>
    </w:p>
    <w:p w:rsidR="00634302" w:rsidRDefault="00634302" w:rsidP="00E47850">
      <w:pPr>
        <w:jc w:val="right"/>
        <w:rPr>
          <w:rFonts w:ascii="Times New Roman" w:hAnsi="Times New Roman" w:cs="Times New Roman"/>
          <w:i/>
        </w:rPr>
      </w:pPr>
    </w:p>
    <w:p w:rsidR="00634302" w:rsidRPr="00634302" w:rsidRDefault="00634302" w:rsidP="00634302">
      <w:pPr>
        <w:jc w:val="center"/>
        <w:rPr>
          <w:rFonts w:ascii="Times New Roman" w:hAnsi="Times New Roman" w:cs="Times New Roman"/>
          <w:b/>
          <w:caps/>
        </w:rPr>
      </w:pPr>
      <w:r w:rsidRPr="00634302">
        <w:rPr>
          <w:rFonts w:ascii="Times New Roman" w:hAnsi="Times New Roman" w:cs="Times New Roman"/>
          <w:b/>
          <w:caps/>
        </w:rPr>
        <w:t xml:space="preserve">Oświadczenie </w:t>
      </w:r>
    </w:p>
    <w:p w:rsidR="00634302" w:rsidRDefault="00634302" w:rsidP="00634302">
      <w:pPr>
        <w:jc w:val="center"/>
        <w:rPr>
          <w:rFonts w:ascii="Times New Roman" w:hAnsi="Times New Roman" w:cs="Times New Roman"/>
          <w:b/>
          <w:caps/>
        </w:rPr>
      </w:pPr>
      <w:r w:rsidRPr="00634302">
        <w:rPr>
          <w:rFonts w:ascii="Times New Roman" w:hAnsi="Times New Roman" w:cs="Times New Roman"/>
          <w:b/>
          <w:caps/>
        </w:rPr>
        <w:t>O braku podstaw do wykluczenia / i spełnienia warunków udziału w postępowaniu</w:t>
      </w:r>
    </w:p>
    <w:p w:rsidR="00634302" w:rsidRPr="006D4456" w:rsidRDefault="00634302" w:rsidP="00634302">
      <w:pPr>
        <w:jc w:val="center"/>
        <w:rPr>
          <w:rFonts w:ascii="Times New Roman" w:hAnsi="Times New Roman" w:cs="Times New Roman"/>
          <w:b/>
        </w:rPr>
      </w:pPr>
    </w:p>
    <w:p w:rsidR="006D4456" w:rsidRDefault="006D4456" w:rsidP="006D4456">
      <w:pPr>
        <w:spacing w:after="0" w:line="240" w:lineRule="auto"/>
        <w:ind w:right="2"/>
        <w:jc w:val="both"/>
        <w:rPr>
          <w:rFonts w:ascii="Times New Roman" w:hAnsi="Times New Roman" w:cs="Times New Roman"/>
        </w:rPr>
      </w:pPr>
      <w:r>
        <w:rPr>
          <w:rFonts w:ascii="Times New Roman" w:hAnsi="Times New Roman" w:cs="Times New Roman"/>
        </w:rPr>
        <w:t xml:space="preserve">Przystępując do niniejszego postępowania o udzielenie zamówienia na </w:t>
      </w:r>
      <w:r w:rsidRPr="00E47850">
        <w:rPr>
          <w:rFonts w:ascii="Times New Roman" w:hAnsi="Times New Roman" w:cs="Times New Roman"/>
        </w:rPr>
        <w:t>„Przeprowadzenie specjalistycznych oraz profilaktycznych badań lekarskich wraz z prowadzeniem punktu medycznego oraz prowadzenie punktów konsultacyjnych dla pracowników Gminy Pelplin w ramach projektu „Kompleksowy program profilaktyki zdrowotnej pracowników Gminy Pelplin” realizowanego przez Gminę Pelplin w ramach Działania 5.4.2. Zdrowie na rynku pracy, współfinansowanego ze środków Europejskiego Funduszu Społecznego w ramach Regionalnego Programu Operacyjnego Województwa Pomorskiego na lata 2014-2020”</w:t>
      </w:r>
      <w:r>
        <w:rPr>
          <w:rFonts w:ascii="Times New Roman" w:hAnsi="Times New Roman" w:cs="Times New Roman"/>
        </w:rPr>
        <w:t xml:space="preserve"> – Znak sprawy </w:t>
      </w:r>
      <w:r w:rsidRPr="00E47850">
        <w:rPr>
          <w:rFonts w:ascii="Times New Roman" w:hAnsi="Times New Roman" w:cs="Times New Roman"/>
          <w:b/>
        </w:rPr>
        <w:t>ROR.271</w:t>
      </w:r>
      <w:r w:rsidR="00717AB0">
        <w:rPr>
          <w:rFonts w:ascii="Times New Roman" w:hAnsi="Times New Roman" w:cs="Times New Roman"/>
          <w:b/>
        </w:rPr>
        <w:t>.26.</w:t>
      </w:r>
      <w:r w:rsidRPr="00E47850">
        <w:rPr>
          <w:rFonts w:ascii="Times New Roman" w:hAnsi="Times New Roman" w:cs="Times New Roman"/>
          <w:b/>
        </w:rPr>
        <w:t>2018</w:t>
      </w:r>
      <w:r>
        <w:rPr>
          <w:rFonts w:ascii="Times New Roman" w:hAnsi="Times New Roman" w:cs="Times New Roman"/>
          <w:b/>
        </w:rPr>
        <w:t xml:space="preserve"> </w:t>
      </w:r>
      <w:r>
        <w:rPr>
          <w:rFonts w:ascii="Times New Roman" w:hAnsi="Times New Roman" w:cs="Times New Roman"/>
        </w:rPr>
        <w:t xml:space="preserve">i działając w imieniu Wykonawcy: </w:t>
      </w:r>
    </w:p>
    <w:p w:rsidR="006D4456" w:rsidRDefault="006D4456" w:rsidP="006D4456">
      <w:pPr>
        <w:spacing w:after="0" w:line="240" w:lineRule="auto"/>
        <w:ind w:right="2"/>
        <w:jc w:val="both"/>
        <w:rPr>
          <w:rFonts w:ascii="Times New Roman" w:hAnsi="Times New Roman" w:cs="Times New Roman"/>
        </w:rPr>
      </w:pPr>
      <w:r>
        <w:rPr>
          <w:rFonts w:ascii="Times New Roman" w:hAnsi="Times New Roman" w:cs="Times New Roman"/>
        </w:rPr>
        <w:t>………………………………………………………………………………………………………………………..</w:t>
      </w:r>
    </w:p>
    <w:p w:rsidR="006D4456" w:rsidRDefault="006D4456" w:rsidP="006D4456">
      <w:pPr>
        <w:spacing w:after="0" w:line="240" w:lineRule="auto"/>
        <w:ind w:right="2"/>
        <w:jc w:val="both"/>
        <w:rPr>
          <w:rFonts w:ascii="Times New Roman" w:hAnsi="Times New Roman" w:cs="Times New Roman"/>
        </w:rPr>
      </w:pPr>
    </w:p>
    <w:p w:rsidR="006D4456" w:rsidRDefault="006D4456" w:rsidP="006D4456">
      <w:pPr>
        <w:spacing w:after="0" w:line="240" w:lineRule="auto"/>
        <w:ind w:right="2"/>
        <w:jc w:val="both"/>
        <w:rPr>
          <w:rFonts w:ascii="Times New Roman" w:hAnsi="Times New Roman" w:cs="Times New Roman"/>
        </w:rPr>
      </w:pPr>
      <w:r>
        <w:rPr>
          <w:rFonts w:ascii="Times New Roman" w:hAnsi="Times New Roman" w:cs="Times New Roman"/>
        </w:rPr>
        <w:t>………………………………………………………………………………………………………..(nazwa i adres)</w:t>
      </w:r>
    </w:p>
    <w:p w:rsidR="006D4456" w:rsidRDefault="006D4456" w:rsidP="006D4456">
      <w:pPr>
        <w:spacing w:after="0" w:line="240" w:lineRule="auto"/>
        <w:ind w:right="2"/>
        <w:jc w:val="both"/>
        <w:rPr>
          <w:rFonts w:ascii="Times New Roman" w:hAnsi="Times New Roman" w:cs="Times New Roman"/>
        </w:rPr>
      </w:pPr>
    </w:p>
    <w:p w:rsidR="006D4456" w:rsidRDefault="006D4456" w:rsidP="006D4456">
      <w:pPr>
        <w:spacing w:after="0" w:line="240" w:lineRule="auto"/>
        <w:ind w:right="2"/>
        <w:jc w:val="both"/>
        <w:rPr>
          <w:rFonts w:ascii="Times New Roman" w:hAnsi="Times New Roman" w:cs="Times New Roman"/>
        </w:rPr>
      </w:pPr>
      <w:r>
        <w:rPr>
          <w:rFonts w:ascii="Times New Roman" w:hAnsi="Times New Roman" w:cs="Times New Roman"/>
          <w:b/>
        </w:rPr>
        <w:t>Oświadczam, że na dzień składania ofert nie podlegam wykluczeniu</w:t>
      </w:r>
      <w:r>
        <w:rPr>
          <w:rFonts w:ascii="Times New Roman" w:hAnsi="Times New Roman" w:cs="Times New Roman"/>
        </w:rPr>
        <w:t xml:space="preserve"> </w:t>
      </w:r>
      <w:r>
        <w:rPr>
          <w:rFonts w:ascii="Times New Roman" w:hAnsi="Times New Roman" w:cs="Times New Roman"/>
          <w:b/>
        </w:rPr>
        <w:t>z postępowania i spełniam warunki udziału w postępowaniu.</w:t>
      </w:r>
    </w:p>
    <w:p w:rsidR="006D4456" w:rsidRDefault="006D4456" w:rsidP="006D4456">
      <w:pPr>
        <w:spacing w:after="0" w:line="240" w:lineRule="auto"/>
        <w:ind w:right="2"/>
        <w:jc w:val="both"/>
        <w:rPr>
          <w:rFonts w:ascii="Times New Roman" w:hAnsi="Times New Roman" w:cs="Times New Roman"/>
        </w:rPr>
      </w:pPr>
      <w:r>
        <w:rPr>
          <w:rFonts w:ascii="Times New Roman" w:hAnsi="Times New Roman" w:cs="Times New Roman"/>
        </w:rPr>
        <w:t xml:space="preserve">W przedmiotowym postępowaniu zamawiający zgodnie z art. 24 ust. 1 pkt. 12-23 ustawy </w:t>
      </w:r>
      <w:proofErr w:type="spellStart"/>
      <w:r>
        <w:rPr>
          <w:rFonts w:ascii="Times New Roman" w:hAnsi="Times New Roman" w:cs="Times New Roman"/>
        </w:rPr>
        <w:t>Pzp</w:t>
      </w:r>
      <w:proofErr w:type="spellEnd"/>
      <w:r>
        <w:rPr>
          <w:rFonts w:ascii="Times New Roman" w:hAnsi="Times New Roman" w:cs="Times New Roman"/>
        </w:rPr>
        <w:t xml:space="preserve"> wykluczy:</w:t>
      </w:r>
    </w:p>
    <w:p w:rsidR="006D4456" w:rsidRDefault="006D4456"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który nie wykazał spełnienia warunków udziału w postępowaniu lub nie został zaproszony do negocjacji lub złożenia ofert wstępnych albo ofert, lub nie wykazał braku podstaw do wykluczenia.</w:t>
      </w:r>
    </w:p>
    <w:p w:rsidR="006D4456" w:rsidRDefault="006D4456"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będącego osobą fizyczną, którego prawomocnie skazano za przestępstwo:</w:t>
      </w:r>
    </w:p>
    <w:p w:rsidR="006D4456" w:rsidRDefault="006D4456" w:rsidP="006D4456">
      <w:pPr>
        <w:pStyle w:val="Akapitzlist"/>
        <w:numPr>
          <w:ilvl w:val="1"/>
          <w:numId w:val="3"/>
        </w:numPr>
        <w:spacing w:after="0" w:line="240" w:lineRule="auto"/>
        <w:ind w:left="851" w:right="2"/>
        <w:jc w:val="both"/>
        <w:rPr>
          <w:rFonts w:ascii="Times New Roman" w:hAnsi="Times New Roman" w:cs="Times New Roman"/>
        </w:rPr>
      </w:pPr>
      <w:r>
        <w:rPr>
          <w:rFonts w:ascii="Times New Roman" w:hAnsi="Times New Roman" w:cs="Times New Roman"/>
        </w:rPr>
        <w:t xml:space="preserve">o którym mowa w art. 165a, art. 181-188, art. 189a, art. 218-221, art. 228-230a, art. 250a, art. 258 lub art. 270-309 ustawy z dnia 6 czerwca 1997 roku – Kodeks karny (Dz. U. Nr 88, poz. 553, z </w:t>
      </w:r>
      <w:proofErr w:type="spellStart"/>
      <w:r>
        <w:rPr>
          <w:rFonts w:ascii="Times New Roman" w:hAnsi="Times New Roman" w:cs="Times New Roman"/>
        </w:rPr>
        <w:t>późn</w:t>
      </w:r>
      <w:proofErr w:type="spellEnd"/>
      <w:r>
        <w:rPr>
          <w:rFonts w:ascii="Times New Roman" w:hAnsi="Times New Roman" w:cs="Times New Roman"/>
        </w:rPr>
        <w:t>. zm.) lub art. 46 lub art. 48 ustawy z dnia 25 czerwca 2010 roku o sporcie (Dz. U. z 2016 r. poz. 176),</w:t>
      </w:r>
    </w:p>
    <w:p w:rsidR="006D4456" w:rsidRDefault="006D4456" w:rsidP="006D4456">
      <w:pPr>
        <w:pStyle w:val="Akapitzlist"/>
        <w:numPr>
          <w:ilvl w:val="1"/>
          <w:numId w:val="3"/>
        </w:numPr>
        <w:spacing w:after="0" w:line="240" w:lineRule="auto"/>
        <w:ind w:left="851" w:right="2"/>
        <w:jc w:val="both"/>
        <w:rPr>
          <w:rFonts w:ascii="Times New Roman" w:hAnsi="Times New Roman" w:cs="Times New Roman"/>
        </w:rPr>
      </w:pPr>
      <w:r>
        <w:rPr>
          <w:rFonts w:ascii="Times New Roman" w:hAnsi="Times New Roman" w:cs="Times New Roman"/>
        </w:rPr>
        <w:t>o charakterze terrorystycznym, o którym mowa w art. 115 § 20 ustawy z dnia 6 czerwca 1997 r. – Kodeks karny,</w:t>
      </w:r>
    </w:p>
    <w:p w:rsidR="006D4456" w:rsidRDefault="006D4456" w:rsidP="006D4456">
      <w:pPr>
        <w:pStyle w:val="Akapitzlist"/>
        <w:numPr>
          <w:ilvl w:val="1"/>
          <w:numId w:val="3"/>
        </w:numPr>
        <w:spacing w:after="0" w:line="240" w:lineRule="auto"/>
        <w:ind w:left="851" w:right="2"/>
        <w:jc w:val="both"/>
        <w:rPr>
          <w:rFonts w:ascii="Times New Roman" w:hAnsi="Times New Roman" w:cs="Times New Roman"/>
        </w:rPr>
      </w:pPr>
      <w:r>
        <w:rPr>
          <w:rFonts w:ascii="Times New Roman" w:hAnsi="Times New Roman" w:cs="Times New Roman"/>
        </w:rPr>
        <w:t>skarbowe,</w:t>
      </w:r>
    </w:p>
    <w:p w:rsidR="006D4456" w:rsidRDefault="006D4456" w:rsidP="006D4456">
      <w:pPr>
        <w:pStyle w:val="Akapitzlist"/>
        <w:numPr>
          <w:ilvl w:val="1"/>
          <w:numId w:val="3"/>
        </w:numPr>
        <w:spacing w:after="0" w:line="240" w:lineRule="auto"/>
        <w:ind w:left="851" w:right="2"/>
        <w:jc w:val="both"/>
        <w:rPr>
          <w:rFonts w:ascii="Times New Roman" w:hAnsi="Times New Roman" w:cs="Times New Roman"/>
        </w:rPr>
      </w:pPr>
      <w:r>
        <w:rPr>
          <w:rFonts w:ascii="Times New Roman" w:hAnsi="Times New Roman" w:cs="Times New Roman"/>
        </w:rPr>
        <w:t>o którym mowa w art. 9 lub art. 10 ustawy z dnia 15 czerwca 2012 r. o skutkach powierzania wykonania pracy cudzoziemcom przebywającym wbrew przepisom na terytorium Rzeczypospolitej Polskiej (Dz. U. poz. 769).</w:t>
      </w:r>
    </w:p>
    <w:p w:rsidR="006D4456" w:rsidRDefault="006D4456"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 xml:space="preserve">Wykonawcę, jeżeli urzędującego członka </w:t>
      </w:r>
      <w:r w:rsidR="00B13542">
        <w:rPr>
          <w:rFonts w:ascii="Times New Roman" w:hAnsi="Times New Roman" w:cs="Times New Roman"/>
        </w:rPr>
        <w:t>jego organu zarządzającego lub nadzorczego, wspólnika spółki w spółce jawnej lub partnerskiej albo komplementariusza w spółce komandytowej lub komandytowo-akcyjnej lub prokurenta prawomocnie skazano za przestępstwo, o którym mowa w pkt. 2.</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który w wyniku lekkomyślności lub niedbalstwa przedstawił  informacje wprowadzające w błąd zamawiającego mogące mieć istotny wpływ na decyzję podejmowane przez zamawiającego w postępowaniu o udzielenie zamówienia.</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który bezprawnie wpływał lub próbował wpłynąć na czynności zamawiającego lub pozyskać informacje poufne, mogące dać mu przewagę w postępowaniu o udzielenie zamówienia.</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13542" w:rsidRDefault="00B13542"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Wykonawcę, wobec którego</w:t>
      </w:r>
      <w:r w:rsidR="008D7253">
        <w:rPr>
          <w:rFonts w:ascii="Times New Roman" w:hAnsi="Times New Roman" w:cs="Times New Roman"/>
        </w:rPr>
        <w:t xml:space="preserve"> orzeczono tytułem środka zapobiegawczego zakaz ubiegania się o zamówienia publiczne.</w:t>
      </w:r>
    </w:p>
    <w:p w:rsidR="008D7253" w:rsidRDefault="008D7253" w:rsidP="006D4456">
      <w:pPr>
        <w:pStyle w:val="Akapitzlist"/>
        <w:numPr>
          <w:ilvl w:val="0"/>
          <w:numId w:val="3"/>
        </w:numPr>
        <w:spacing w:after="0" w:line="240" w:lineRule="auto"/>
        <w:ind w:left="426" w:right="2"/>
        <w:jc w:val="both"/>
        <w:rPr>
          <w:rFonts w:ascii="Times New Roman" w:hAnsi="Times New Roman" w:cs="Times New Roman"/>
        </w:rPr>
      </w:pPr>
      <w:r>
        <w:rPr>
          <w:rFonts w:ascii="Times New Roman" w:hAnsi="Times New Roman"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D7253" w:rsidRDefault="008D7253" w:rsidP="008D7253">
      <w:pPr>
        <w:spacing w:after="0" w:line="240" w:lineRule="auto"/>
        <w:ind w:right="2"/>
        <w:jc w:val="both"/>
        <w:rPr>
          <w:rFonts w:ascii="Times New Roman" w:hAnsi="Times New Roman" w:cs="Times New Roman"/>
        </w:rPr>
      </w:pPr>
      <w:r>
        <w:rPr>
          <w:rFonts w:ascii="Times New Roman" w:hAnsi="Times New Roman" w:cs="Times New Roman"/>
        </w:rPr>
        <w:t>Ponadto zamawiający przewiduje możliwość wykluczenia wykonawcy w sytuacji:</w:t>
      </w:r>
    </w:p>
    <w:p w:rsidR="00E344E2" w:rsidRDefault="00E344E2" w:rsidP="00E344E2">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likwidacje majątku upadłego, chyba że sąd zarządził likwidację jego majątku w trybie art. 366 ust. 1 ustawy z dnia 28 lutego 2003 r. – Prawo upadłościowe (Dz. U. z 2015 r. poz. 233, 978, 1166, 1259 i 1844);</w:t>
      </w:r>
    </w:p>
    <w:p w:rsidR="00E344E2" w:rsidRDefault="00785624" w:rsidP="00E344E2">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85624" w:rsidRDefault="00725F1A" w:rsidP="00E344E2">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 xml:space="preserve">jeżeli wykonawca lub osoby, o których mowa w art. 24 ust. 1 pkt 14 ustawy </w:t>
      </w:r>
      <w:proofErr w:type="spellStart"/>
      <w:r>
        <w:rPr>
          <w:rFonts w:ascii="Times New Roman" w:hAnsi="Times New Roman" w:cs="Times New Roman"/>
        </w:rPr>
        <w:t>Pzp</w:t>
      </w:r>
      <w:proofErr w:type="spellEnd"/>
      <w:r>
        <w:rPr>
          <w:rFonts w:ascii="Times New Roman" w:hAnsi="Times New Roman" w:cs="Times New Roman"/>
        </w:rPr>
        <w:t xml:space="preserve">, uprawnione do reprezentowania wykonawcy pozostają w relacjach określonych w art. 17 ust. 1 </w:t>
      </w:r>
      <w:r w:rsidR="00E1060E">
        <w:rPr>
          <w:rFonts w:ascii="Times New Roman" w:hAnsi="Times New Roman" w:cs="Times New Roman"/>
        </w:rPr>
        <w:t xml:space="preserve">pkt. 2-4 ustawy </w:t>
      </w:r>
      <w:proofErr w:type="spellStart"/>
      <w:r w:rsidR="00E1060E">
        <w:rPr>
          <w:rFonts w:ascii="Times New Roman" w:hAnsi="Times New Roman" w:cs="Times New Roman"/>
        </w:rPr>
        <w:t>Pzp</w:t>
      </w:r>
      <w:proofErr w:type="spellEnd"/>
      <w:r w:rsidR="00E1060E">
        <w:rPr>
          <w:rFonts w:ascii="Times New Roman" w:hAnsi="Times New Roman" w:cs="Times New Roman"/>
        </w:rPr>
        <w:t xml:space="preserve"> z:</w:t>
      </w:r>
    </w:p>
    <w:p w:rsidR="00E1060E" w:rsidRDefault="00E1060E" w:rsidP="00E1060E">
      <w:pPr>
        <w:pStyle w:val="Akapitzlist"/>
        <w:numPr>
          <w:ilvl w:val="1"/>
          <w:numId w:val="4"/>
        </w:numPr>
        <w:spacing w:after="0" w:line="240" w:lineRule="auto"/>
        <w:ind w:left="851" w:right="2"/>
        <w:jc w:val="both"/>
        <w:rPr>
          <w:rFonts w:ascii="Times New Roman" w:hAnsi="Times New Roman" w:cs="Times New Roman"/>
        </w:rPr>
      </w:pPr>
      <w:r>
        <w:rPr>
          <w:rFonts w:ascii="Times New Roman" w:hAnsi="Times New Roman" w:cs="Times New Roman"/>
        </w:rPr>
        <w:t>zamawiającym;</w:t>
      </w:r>
    </w:p>
    <w:p w:rsidR="00E1060E" w:rsidRDefault="00E1060E" w:rsidP="00E1060E">
      <w:pPr>
        <w:pStyle w:val="Akapitzlist"/>
        <w:numPr>
          <w:ilvl w:val="1"/>
          <w:numId w:val="4"/>
        </w:numPr>
        <w:spacing w:after="0" w:line="240" w:lineRule="auto"/>
        <w:ind w:left="851" w:right="2"/>
        <w:jc w:val="both"/>
        <w:rPr>
          <w:rFonts w:ascii="Times New Roman" w:hAnsi="Times New Roman" w:cs="Times New Roman"/>
        </w:rPr>
      </w:pPr>
      <w:r>
        <w:rPr>
          <w:rFonts w:ascii="Times New Roman" w:hAnsi="Times New Roman" w:cs="Times New Roman"/>
        </w:rPr>
        <w:t>osobami uprawnionymi do reprezentowania zamawiającego;</w:t>
      </w:r>
    </w:p>
    <w:p w:rsidR="00E1060E" w:rsidRDefault="00E1060E" w:rsidP="00E1060E">
      <w:pPr>
        <w:pStyle w:val="Akapitzlist"/>
        <w:numPr>
          <w:ilvl w:val="1"/>
          <w:numId w:val="4"/>
        </w:numPr>
        <w:spacing w:after="0" w:line="240" w:lineRule="auto"/>
        <w:ind w:left="851" w:right="2"/>
        <w:jc w:val="both"/>
        <w:rPr>
          <w:rFonts w:ascii="Times New Roman" w:hAnsi="Times New Roman" w:cs="Times New Roman"/>
        </w:rPr>
      </w:pPr>
      <w:r>
        <w:rPr>
          <w:rFonts w:ascii="Times New Roman" w:hAnsi="Times New Roman" w:cs="Times New Roman"/>
        </w:rPr>
        <w:t>członkami komisji przetargowej;</w:t>
      </w:r>
    </w:p>
    <w:p w:rsidR="00E1060E" w:rsidRDefault="00E1060E" w:rsidP="00E1060E">
      <w:pPr>
        <w:pStyle w:val="Akapitzlist"/>
        <w:numPr>
          <w:ilvl w:val="1"/>
          <w:numId w:val="4"/>
        </w:numPr>
        <w:spacing w:after="0" w:line="240" w:lineRule="auto"/>
        <w:ind w:left="851" w:right="2"/>
        <w:jc w:val="both"/>
        <w:rPr>
          <w:rFonts w:ascii="Times New Roman" w:hAnsi="Times New Roman" w:cs="Times New Roman"/>
        </w:rPr>
      </w:pPr>
      <w:r>
        <w:rPr>
          <w:rFonts w:ascii="Times New Roman" w:hAnsi="Times New Roman" w:cs="Times New Roman"/>
        </w:rPr>
        <w:t xml:space="preserve">osobami, które złożyły oświadczenie, o którym mowa w art. 17 ust. 2a ustawy </w:t>
      </w:r>
      <w:proofErr w:type="spellStart"/>
      <w:r>
        <w:rPr>
          <w:rFonts w:ascii="Times New Roman" w:hAnsi="Times New Roman" w:cs="Times New Roman"/>
        </w:rPr>
        <w:t>Pzp</w:t>
      </w:r>
      <w:proofErr w:type="spellEnd"/>
      <w:r>
        <w:rPr>
          <w:rFonts w:ascii="Times New Roman" w:hAnsi="Times New Roman" w:cs="Times New Roman"/>
        </w:rPr>
        <w:t>, chyba że jest możliwe zapewnienie bezstronności po stronie zamawiającego w inny sposób niż wykluczenie wykonawcy z udziału w postępowaniu;</w:t>
      </w:r>
    </w:p>
    <w:p w:rsidR="00E1060E" w:rsidRDefault="00E1060E"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rPr>
        <w:t>Pzp</w:t>
      </w:r>
      <w:proofErr w:type="spellEnd"/>
      <w:r>
        <w:rPr>
          <w:rFonts w:ascii="Times New Roman" w:hAnsi="Times New Roman" w:cs="Times New Roman"/>
        </w:rPr>
        <w:t>, co doprowadziło do rozwiązania umowy lub zasądzenia odszkodowania;</w:t>
      </w:r>
    </w:p>
    <w:p w:rsidR="00E1060E" w:rsidRDefault="005E6EE7"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E6EE7" w:rsidRDefault="00DA5A0D"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A5A0D" w:rsidRDefault="00DA5A0D"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A5A0D" w:rsidRDefault="00DA5A0D"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Fonts w:ascii="Times New Roman" w:hAnsi="Times New Roman" w:cs="Times New Roman"/>
        </w:rPr>
        <w:t>Pzp</w:t>
      </w:r>
      <w:proofErr w:type="spellEnd"/>
      <w:r>
        <w:rPr>
          <w:rFonts w:ascii="Times New Roman" w:hAnsi="Times New Roman" w:cs="Times New Roman"/>
        </w:rPr>
        <w:t>, chyba że wykonawca dokonał płatności należnych podatków, opłat lub składek na ubezpieczenia społeczne lub zdrowotne wraz z odsetkami lub grzywnami lub zawarł wiążące porozumienie w sprawie spłaty tych należności;</w:t>
      </w:r>
    </w:p>
    <w:p w:rsidR="00DA5A0D" w:rsidRDefault="00DA5A0D" w:rsidP="00E1060E">
      <w:pPr>
        <w:pStyle w:val="Akapitzlist"/>
        <w:numPr>
          <w:ilvl w:val="0"/>
          <w:numId w:val="4"/>
        </w:numPr>
        <w:spacing w:after="0" w:line="240" w:lineRule="auto"/>
        <w:ind w:left="426" w:right="2"/>
        <w:jc w:val="both"/>
        <w:rPr>
          <w:rFonts w:ascii="Times New Roman" w:hAnsi="Times New Roman" w:cs="Times New Roman"/>
        </w:rPr>
      </w:pPr>
      <w:r>
        <w:rPr>
          <w:rFonts w:ascii="Times New Roman" w:hAnsi="Times New Roman" w:cs="Times New Roman"/>
        </w:rPr>
        <w:t>Wykonawca ubiegający się o przedmiotowe zamówienie musi spełniać również warunki udziału w postępowaniu dotyczące:</w:t>
      </w:r>
    </w:p>
    <w:p w:rsidR="00DA5A0D" w:rsidRPr="00717AB0" w:rsidRDefault="00DA5A0D" w:rsidP="00DA5A0D">
      <w:pPr>
        <w:pStyle w:val="Akapitzlist"/>
        <w:numPr>
          <w:ilvl w:val="1"/>
          <w:numId w:val="4"/>
        </w:numPr>
        <w:suppressAutoHyphens/>
        <w:autoSpaceDN w:val="0"/>
        <w:spacing w:after="9" w:line="264" w:lineRule="auto"/>
        <w:ind w:left="851" w:right="48"/>
        <w:jc w:val="both"/>
        <w:textAlignment w:val="baseline"/>
        <w:rPr>
          <w:rFonts w:ascii="Times New Roman" w:hAnsi="Times New Roman" w:cs="Times New Roman"/>
        </w:rPr>
      </w:pPr>
      <w:r w:rsidRPr="00DA5A0D">
        <w:rPr>
          <w:rFonts w:ascii="Times New Roman" w:hAnsi="Times New Roman" w:cs="Times New Roman"/>
        </w:rPr>
        <w:t xml:space="preserve">Kompetencji lub uprawnień do prowadzenia określonej działalności zawodowej, o ile wynika to z </w:t>
      </w:r>
      <w:bookmarkStart w:id="0" w:name="_GoBack"/>
      <w:bookmarkEnd w:id="0"/>
      <w:r w:rsidRPr="00717AB0">
        <w:rPr>
          <w:rFonts w:ascii="Times New Roman" w:hAnsi="Times New Roman" w:cs="Times New Roman"/>
        </w:rPr>
        <w:t>odrębnych przepisów:</w:t>
      </w:r>
    </w:p>
    <w:p w:rsidR="00DA5A0D" w:rsidRPr="00717AB0" w:rsidRDefault="00DA5A0D" w:rsidP="00DA5A0D">
      <w:pPr>
        <w:pStyle w:val="Akapitzlist"/>
        <w:ind w:left="786"/>
        <w:rPr>
          <w:rFonts w:ascii="Times New Roman" w:hAnsi="Times New Roman" w:cs="Times New Roman"/>
        </w:rPr>
      </w:pPr>
      <w:r w:rsidRPr="00717AB0">
        <w:rPr>
          <w:rFonts w:ascii="Times New Roman" w:hAnsi="Times New Roman" w:cs="Times New Roman"/>
        </w:rPr>
        <w:t xml:space="preserve">Zamawiający uzna spełnienie tego warunku, jeżeli Wykonawca wykaże, że posiada wpis do Rejestru Podmiotów Wykonujących Działalność Leczniczą prowadzonego przez wojewodę właściwego dla </w:t>
      </w:r>
      <w:r w:rsidRPr="00717AB0">
        <w:rPr>
          <w:rFonts w:ascii="Times New Roman" w:hAnsi="Times New Roman" w:cs="Times New Roman"/>
        </w:rPr>
        <w:lastRenderedPageBreak/>
        <w:t>siedziby albo miejsca zamieszkania podmiotu leczniczego zgodnie z wymogami ustawy z dnia 15 kwietnia 2011r. o działalności leczniczej (Dz. U. z 2013 r., poz. 217)</w:t>
      </w:r>
    </w:p>
    <w:p w:rsidR="00DA5A0D" w:rsidRPr="00717AB0" w:rsidRDefault="00DA5A0D" w:rsidP="00DA5A0D">
      <w:pPr>
        <w:pStyle w:val="Akapitzlist"/>
        <w:numPr>
          <w:ilvl w:val="1"/>
          <w:numId w:val="4"/>
        </w:numPr>
        <w:suppressAutoHyphens/>
        <w:autoSpaceDN w:val="0"/>
        <w:spacing w:after="9" w:line="264" w:lineRule="auto"/>
        <w:ind w:left="851" w:right="48"/>
        <w:jc w:val="both"/>
        <w:textAlignment w:val="baseline"/>
        <w:rPr>
          <w:rFonts w:ascii="Times New Roman" w:hAnsi="Times New Roman" w:cs="Times New Roman"/>
        </w:rPr>
      </w:pPr>
      <w:r w:rsidRPr="00717AB0">
        <w:rPr>
          <w:rFonts w:ascii="Times New Roman" w:hAnsi="Times New Roman" w:cs="Times New Roman"/>
        </w:rPr>
        <w:t>Sytuacji ekonomicznej lub finansowej. Wykonawca spełni warunek jeżeli wykaże się:</w:t>
      </w:r>
    </w:p>
    <w:p w:rsidR="00DA5A0D" w:rsidRPr="00DA5A0D" w:rsidRDefault="00DA5A0D" w:rsidP="00DA5A0D">
      <w:pPr>
        <w:pStyle w:val="Akapitzlist"/>
        <w:ind w:left="786"/>
        <w:rPr>
          <w:rFonts w:ascii="Times New Roman" w:hAnsi="Times New Roman" w:cs="Times New Roman"/>
        </w:rPr>
      </w:pPr>
      <w:r w:rsidRPr="00717AB0">
        <w:rPr>
          <w:rFonts w:ascii="Times New Roman" w:hAnsi="Times New Roman" w:cs="Times New Roman"/>
        </w:rPr>
        <w:t>- Polisą ubezpieczeniową odpowiedzialności cywilnej w zakresie prowadzonej działalności wraz z dowodem opłacenia składki wynikającej z umowy ubezpieczenia na kwotę minimum 250.000 zł.</w:t>
      </w:r>
    </w:p>
    <w:p w:rsidR="00DA5A0D" w:rsidRPr="00DA5A0D" w:rsidRDefault="00DA5A0D" w:rsidP="00DA5A0D">
      <w:pPr>
        <w:pStyle w:val="Akapitzlist"/>
        <w:numPr>
          <w:ilvl w:val="1"/>
          <w:numId w:val="4"/>
        </w:numPr>
        <w:suppressAutoHyphens/>
        <w:autoSpaceDN w:val="0"/>
        <w:spacing w:after="9" w:line="264" w:lineRule="auto"/>
        <w:ind w:left="851" w:right="48"/>
        <w:jc w:val="both"/>
        <w:textAlignment w:val="baseline"/>
        <w:rPr>
          <w:rFonts w:ascii="Times New Roman" w:hAnsi="Times New Roman" w:cs="Times New Roman"/>
        </w:rPr>
      </w:pPr>
      <w:r w:rsidRPr="00DA5A0D">
        <w:rPr>
          <w:rFonts w:ascii="Times New Roman" w:hAnsi="Times New Roman" w:cs="Times New Roman"/>
        </w:rPr>
        <w:t>Zdolności technicznej lub zawodowej. Wykonawca spełni warunek jeżeli będzie dysponował:</w:t>
      </w:r>
    </w:p>
    <w:p w:rsidR="00DA5A0D" w:rsidRPr="00DA5A0D" w:rsidRDefault="00DA5A0D" w:rsidP="00DA5A0D">
      <w:pPr>
        <w:pStyle w:val="Akapitzlist"/>
        <w:ind w:left="786"/>
        <w:rPr>
          <w:rFonts w:ascii="Times New Roman" w:hAnsi="Times New Roman" w:cs="Times New Roman"/>
        </w:rPr>
      </w:pPr>
      <w:r w:rsidRPr="00DA5A0D">
        <w:rPr>
          <w:rFonts w:ascii="Times New Roman" w:hAnsi="Times New Roman" w:cs="Times New Roman"/>
        </w:rPr>
        <w:t>- własną placówką medyczną na terenie powiatu tczewskiego, w której można przeprowadzić wszystkie specjalistyczne konsultacje oraz badania tj. rentgen, ultrasonograf, rezonans magnetyczny, tomograf komputerowy.</w:t>
      </w:r>
    </w:p>
    <w:p w:rsidR="00DA5A0D" w:rsidRPr="00DA5A0D" w:rsidRDefault="00DA5A0D" w:rsidP="00DA5A0D">
      <w:pPr>
        <w:pStyle w:val="Akapitzlist"/>
        <w:ind w:left="786"/>
        <w:rPr>
          <w:rFonts w:ascii="Times New Roman" w:hAnsi="Times New Roman" w:cs="Times New Roman"/>
        </w:rPr>
      </w:pPr>
      <w:r w:rsidRPr="00DA5A0D">
        <w:rPr>
          <w:rFonts w:ascii="Times New Roman" w:hAnsi="Times New Roman" w:cs="Times New Roman"/>
        </w:rPr>
        <w:t>- własną placówka rehabilitacyjną na terenie powiatu tczewskiego.</w:t>
      </w:r>
    </w:p>
    <w:p w:rsidR="00DA5A0D" w:rsidRPr="00DA5A0D" w:rsidRDefault="00DA5A0D" w:rsidP="00DA5A0D">
      <w:pPr>
        <w:pStyle w:val="Akapitzlist"/>
        <w:ind w:left="786"/>
        <w:rPr>
          <w:rFonts w:ascii="Times New Roman" w:hAnsi="Times New Roman" w:cs="Times New Roman"/>
        </w:rPr>
      </w:pPr>
      <w:r w:rsidRPr="00DA5A0D">
        <w:rPr>
          <w:rFonts w:ascii="Times New Roman" w:hAnsi="Times New Roman" w:cs="Times New Roman"/>
        </w:rPr>
        <w:t>- własną placówka medyczną na terenie gminy Pelplin, która umożliwi w razie potrzeby dalsze leczenie poza zakresem projektu</w:t>
      </w:r>
    </w:p>
    <w:p w:rsidR="00634302" w:rsidRDefault="00634302" w:rsidP="006D4456">
      <w:pPr>
        <w:rPr>
          <w:rFonts w:ascii="Times New Roman" w:hAnsi="Times New Roman" w:cs="Times New Roman"/>
        </w:rPr>
      </w:pPr>
    </w:p>
    <w:p w:rsidR="00DA5A0D" w:rsidRDefault="00DA5A0D" w:rsidP="006D4456">
      <w:pPr>
        <w:rPr>
          <w:rFonts w:ascii="Times New Roman" w:hAnsi="Times New Roman" w:cs="Times New Roman"/>
        </w:rPr>
      </w:pPr>
    </w:p>
    <w:p w:rsidR="00DA5A0D" w:rsidRDefault="00DA5A0D" w:rsidP="006D4456">
      <w:pPr>
        <w:rPr>
          <w:rFonts w:ascii="Times New Roman" w:hAnsi="Times New Roman" w:cs="Times New Roman"/>
        </w:rPr>
      </w:pPr>
    </w:p>
    <w:p w:rsidR="00DA5A0D" w:rsidRPr="006D4456" w:rsidRDefault="00DA5A0D" w:rsidP="006D445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br/>
        <w:t xml:space="preserve">     </w:t>
      </w:r>
      <w:r w:rsidRPr="00DA5A0D">
        <w:rPr>
          <w:rFonts w:ascii="Times New Roman" w:hAnsi="Times New Roman" w:cs="Times New Roman"/>
          <w:sz w:val="16"/>
          <w:szCs w:val="16"/>
        </w:rPr>
        <w:t xml:space="preserve">    pieczęć Wykonawcy</w:t>
      </w:r>
      <w:r w:rsidRPr="00DA5A0D">
        <w:rPr>
          <w:rFonts w:ascii="Times New Roman" w:hAnsi="Times New Roman" w:cs="Times New Roman"/>
          <w:sz w:val="16"/>
          <w:szCs w:val="16"/>
        </w:rPr>
        <w:tab/>
      </w:r>
      <w:r w:rsidRPr="00DA5A0D">
        <w:rPr>
          <w:rFonts w:ascii="Times New Roman" w:hAnsi="Times New Roman" w:cs="Times New Roman"/>
          <w:sz w:val="16"/>
          <w:szCs w:val="16"/>
        </w:rPr>
        <w:tab/>
      </w:r>
      <w:r w:rsidRPr="00DA5A0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DA5A0D">
        <w:rPr>
          <w:rFonts w:ascii="Times New Roman" w:hAnsi="Times New Roman" w:cs="Times New Roman"/>
          <w:sz w:val="16"/>
          <w:szCs w:val="16"/>
        </w:rPr>
        <w:t>data i podpis upoważnionego przedstawiciela Wykonawcy</w:t>
      </w:r>
    </w:p>
    <w:sectPr w:rsidR="00DA5A0D" w:rsidRPr="006D4456" w:rsidSect="00477068">
      <w:headerReference w:type="default" r:id="rId7"/>
      <w:footerReference w:type="default" r:id="rId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99" w:rsidRDefault="00E27C99" w:rsidP="00E47850">
      <w:pPr>
        <w:spacing w:after="0" w:line="240" w:lineRule="auto"/>
      </w:pPr>
      <w:r>
        <w:separator/>
      </w:r>
    </w:p>
  </w:endnote>
  <w:endnote w:type="continuationSeparator" w:id="0">
    <w:p w:rsidR="00E27C99" w:rsidRDefault="00E27C99" w:rsidP="00E4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35727"/>
      <w:docPartObj>
        <w:docPartGallery w:val="Page Numbers (Bottom of Page)"/>
        <w:docPartUnique/>
      </w:docPartObj>
    </w:sdtPr>
    <w:sdtEndPr/>
    <w:sdtContent>
      <w:p w:rsidR="00E344E2" w:rsidRDefault="00E344E2">
        <w:pPr>
          <w:pStyle w:val="Stopka"/>
          <w:jc w:val="center"/>
        </w:pPr>
        <w:r>
          <w:fldChar w:fldCharType="begin"/>
        </w:r>
        <w:r>
          <w:instrText>PAGE   \* MERGEFORMAT</w:instrText>
        </w:r>
        <w:r>
          <w:fldChar w:fldCharType="separate"/>
        </w:r>
        <w:r>
          <w:t>2</w:t>
        </w:r>
        <w:r>
          <w:fldChar w:fldCharType="end"/>
        </w:r>
      </w:p>
    </w:sdtContent>
  </w:sdt>
  <w:p w:rsidR="00E344E2" w:rsidRDefault="00E344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99" w:rsidRDefault="00E27C99" w:rsidP="00E47850">
      <w:pPr>
        <w:spacing w:after="0" w:line="240" w:lineRule="auto"/>
      </w:pPr>
      <w:r>
        <w:separator/>
      </w:r>
    </w:p>
  </w:footnote>
  <w:footnote w:type="continuationSeparator" w:id="0">
    <w:p w:rsidR="00E27C99" w:rsidRDefault="00E27C99" w:rsidP="00E47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850" w:rsidRDefault="00E47850">
    <w:pPr>
      <w:pStyle w:val="Nagwek"/>
    </w:pPr>
    <w:r w:rsidRPr="009F2DF8">
      <w:rPr>
        <w:noProof/>
      </w:rPr>
      <w:drawing>
        <wp:anchor distT="0" distB="0" distL="114300" distR="114300" simplePos="0" relativeHeight="251659264" behindDoc="1" locked="0" layoutInCell="1" allowOverlap="1" wp14:anchorId="198BE024" wp14:editId="26228ECF">
          <wp:simplePos x="0" y="0"/>
          <wp:positionH relativeFrom="margin">
            <wp:align>center</wp:align>
          </wp:positionH>
          <wp:positionV relativeFrom="paragraph">
            <wp:posOffset>-268605</wp:posOffset>
          </wp:positionV>
          <wp:extent cx="5760720" cy="476885"/>
          <wp:effectExtent l="0" t="0" r="0" b="0"/>
          <wp:wrapNone/>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F53"/>
    <w:multiLevelType w:val="hybridMultilevel"/>
    <w:tmpl w:val="3C8C1E5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72B1C"/>
    <w:multiLevelType w:val="hybridMultilevel"/>
    <w:tmpl w:val="C81A294E"/>
    <w:lvl w:ilvl="0" w:tplc="955EBA8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80BE9"/>
    <w:multiLevelType w:val="hybridMultilevel"/>
    <w:tmpl w:val="0876FFF4"/>
    <w:lvl w:ilvl="0" w:tplc="3EF83B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60377869"/>
    <w:multiLevelType w:val="hybridMultilevel"/>
    <w:tmpl w:val="5CB2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1D373B"/>
    <w:multiLevelType w:val="hybridMultilevel"/>
    <w:tmpl w:val="182EE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50"/>
    <w:rsid w:val="000D2704"/>
    <w:rsid w:val="00477068"/>
    <w:rsid w:val="005E6EE7"/>
    <w:rsid w:val="00634302"/>
    <w:rsid w:val="006D4456"/>
    <w:rsid w:val="00717AB0"/>
    <w:rsid w:val="00725F1A"/>
    <w:rsid w:val="00785624"/>
    <w:rsid w:val="008D7253"/>
    <w:rsid w:val="0091369A"/>
    <w:rsid w:val="009903ED"/>
    <w:rsid w:val="00B13542"/>
    <w:rsid w:val="00DA5A0D"/>
    <w:rsid w:val="00E1060E"/>
    <w:rsid w:val="00E27C99"/>
    <w:rsid w:val="00E344E2"/>
    <w:rsid w:val="00E47850"/>
    <w:rsid w:val="00F94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E059"/>
  <w15:chartTrackingRefBased/>
  <w15:docId w15:val="{BA1C58C1-8250-4D18-B8DB-473BAA0A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7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0"/>
  </w:style>
  <w:style w:type="paragraph" w:styleId="Stopka">
    <w:name w:val="footer"/>
    <w:basedOn w:val="Normalny"/>
    <w:link w:val="StopkaZnak"/>
    <w:uiPriority w:val="99"/>
    <w:unhideWhenUsed/>
    <w:rsid w:val="00E478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0"/>
  </w:style>
  <w:style w:type="table" w:styleId="Tabela-Siatka">
    <w:name w:val="Table Grid"/>
    <w:basedOn w:val="Standardowy"/>
    <w:uiPriority w:val="39"/>
    <w:rsid w:val="00E4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3</Pages>
  <Words>1368</Words>
  <Characters>8210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Szafraniec</dc:creator>
  <cp:keywords/>
  <dc:description/>
  <cp:lastModifiedBy>Paweł Szafraniec</cp:lastModifiedBy>
  <cp:revision>8</cp:revision>
  <dcterms:created xsi:type="dcterms:W3CDTF">2018-11-26T14:26:00Z</dcterms:created>
  <dcterms:modified xsi:type="dcterms:W3CDTF">2018-12-04T13:40:00Z</dcterms:modified>
</cp:coreProperties>
</file>